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3F" w:rsidRPr="00ED173F" w:rsidRDefault="00C30161" w:rsidP="002042B3">
      <w:pPr>
        <w:rPr>
          <w:sz w:val="22"/>
          <w:bdr w:val="single" w:sz="4" w:space="0" w:color="auto"/>
        </w:rPr>
      </w:pPr>
      <w:r w:rsidRPr="007A0546">
        <w:rPr>
          <w:rFonts w:hint="eastAsia"/>
          <w:b/>
          <w:sz w:val="24"/>
          <w:szCs w:val="24"/>
          <w:bdr w:val="single" w:sz="4" w:space="0" w:color="auto"/>
        </w:rPr>
        <w:t>環境保全</w:t>
      </w:r>
      <w:r w:rsidR="00ED173F" w:rsidRPr="00ED173F">
        <w:rPr>
          <w:rFonts w:hint="eastAsia"/>
          <w:b/>
          <w:sz w:val="22"/>
        </w:rPr>
        <w:t>※</w:t>
      </w:r>
      <w:r w:rsidR="00ED173F">
        <w:rPr>
          <w:rFonts w:hint="eastAsia"/>
          <w:b/>
          <w:sz w:val="22"/>
        </w:rPr>
        <w:t>各項目に具体的な内容を</w:t>
      </w:r>
      <w:r w:rsidR="0034130E">
        <w:rPr>
          <w:rFonts w:hint="eastAsia"/>
          <w:b/>
          <w:sz w:val="22"/>
        </w:rPr>
        <w:t>ご記入ください。</w:t>
      </w:r>
    </w:p>
    <w:tbl>
      <w:tblPr>
        <w:tblW w:w="0" w:type="auto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6"/>
        <w:gridCol w:w="7734"/>
      </w:tblGrid>
      <w:tr w:rsidR="00ED173F" w:rsidTr="00ED173F">
        <w:trPr>
          <w:trHeight w:val="324"/>
        </w:trPr>
        <w:tc>
          <w:tcPr>
            <w:tcW w:w="2766" w:type="dxa"/>
          </w:tcPr>
          <w:p w:rsidR="00ED173F" w:rsidRPr="00ED173F" w:rsidRDefault="00ED173F" w:rsidP="00ED17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騒音・振動防止方法</w:t>
            </w:r>
          </w:p>
        </w:tc>
        <w:tc>
          <w:tcPr>
            <w:tcW w:w="7734" w:type="dxa"/>
          </w:tcPr>
          <w:p w:rsidR="00ED173F" w:rsidRPr="00ED173F" w:rsidRDefault="00ED173F" w:rsidP="00ED173F">
            <w:pPr>
              <w:ind w:left="72"/>
              <w:rPr>
                <w:sz w:val="20"/>
                <w:szCs w:val="20"/>
              </w:rPr>
            </w:pPr>
          </w:p>
        </w:tc>
      </w:tr>
      <w:tr w:rsidR="00ED173F" w:rsidTr="00ED173F">
        <w:trPr>
          <w:trHeight w:val="384"/>
        </w:trPr>
        <w:tc>
          <w:tcPr>
            <w:tcW w:w="2766" w:type="dxa"/>
          </w:tcPr>
          <w:p w:rsidR="00ED173F" w:rsidRPr="00ED173F" w:rsidRDefault="00ED173F" w:rsidP="00ED17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有価物と廃棄物の分別方法</w:t>
            </w:r>
          </w:p>
        </w:tc>
        <w:tc>
          <w:tcPr>
            <w:tcW w:w="7734" w:type="dxa"/>
          </w:tcPr>
          <w:p w:rsidR="00ED173F" w:rsidRPr="00ED173F" w:rsidRDefault="00ED173F" w:rsidP="00ED173F">
            <w:pPr>
              <w:ind w:left="72"/>
              <w:rPr>
                <w:sz w:val="20"/>
                <w:szCs w:val="20"/>
              </w:rPr>
            </w:pPr>
          </w:p>
        </w:tc>
      </w:tr>
      <w:tr w:rsidR="00ED173F" w:rsidTr="00ED173F">
        <w:trPr>
          <w:trHeight w:val="312"/>
        </w:trPr>
        <w:tc>
          <w:tcPr>
            <w:tcW w:w="2766" w:type="dxa"/>
          </w:tcPr>
          <w:p w:rsidR="00ED173F" w:rsidRPr="00ED173F" w:rsidRDefault="00ED173F" w:rsidP="00ED17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有価物の取引先</w:t>
            </w:r>
          </w:p>
        </w:tc>
        <w:tc>
          <w:tcPr>
            <w:tcW w:w="7734" w:type="dxa"/>
          </w:tcPr>
          <w:p w:rsidR="00ED173F" w:rsidRPr="00ED173F" w:rsidRDefault="00ED173F" w:rsidP="00ED173F">
            <w:pPr>
              <w:ind w:left="72"/>
              <w:rPr>
                <w:sz w:val="20"/>
                <w:szCs w:val="20"/>
              </w:rPr>
            </w:pPr>
          </w:p>
        </w:tc>
      </w:tr>
      <w:tr w:rsidR="00ED173F" w:rsidTr="00ED173F">
        <w:trPr>
          <w:trHeight w:val="456"/>
        </w:trPr>
        <w:tc>
          <w:tcPr>
            <w:tcW w:w="2766" w:type="dxa"/>
          </w:tcPr>
          <w:p w:rsidR="00ED173F" w:rsidRPr="00ED173F" w:rsidRDefault="00ED173F" w:rsidP="00ED17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廃棄物の処分方法・処分先</w:t>
            </w:r>
          </w:p>
        </w:tc>
        <w:tc>
          <w:tcPr>
            <w:tcW w:w="7734" w:type="dxa"/>
          </w:tcPr>
          <w:p w:rsidR="00ED173F" w:rsidRPr="00ED173F" w:rsidRDefault="00ED173F" w:rsidP="00ED173F">
            <w:pPr>
              <w:rPr>
                <w:sz w:val="20"/>
                <w:szCs w:val="20"/>
              </w:rPr>
            </w:pPr>
          </w:p>
        </w:tc>
      </w:tr>
      <w:tr w:rsidR="00ED173F" w:rsidTr="00ED173F">
        <w:trPr>
          <w:trHeight w:val="518"/>
        </w:trPr>
        <w:tc>
          <w:tcPr>
            <w:tcW w:w="2766" w:type="dxa"/>
          </w:tcPr>
          <w:p w:rsidR="00ED173F" w:rsidRPr="00ED173F" w:rsidRDefault="00ED173F" w:rsidP="00ED17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生活環境被害発生時の連絡先及び対応方法</w:t>
            </w:r>
          </w:p>
        </w:tc>
        <w:tc>
          <w:tcPr>
            <w:tcW w:w="7734" w:type="dxa"/>
          </w:tcPr>
          <w:p w:rsidR="00ED173F" w:rsidRPr="00ED173F" w:rsidRDefault="00ED173F" w:rsidP="00ED173F">
            <w:pPr>
              <w:rPr>
                <w:sz w:val="20"/>
                <w:szCs w:val="20"/>
              </w:rPr>
            </w:pPr>
          </w:p>
        </w:tc>
      </w:tr>
      <w:tr w:rsidR="00ED173F" w:rsidTr="00ED173F">
        <w:trPr>
          <w:trHeight w:val="326"/>
        </w:trPr>
        <w:tc>
          <w:tcPr>
            <w:tcW w:w="2766" w:type="dxa"/>
          </w:tcPr>
          <w:p w:rsidR="00ED173F" w:rsidRPr="00ED173F" w:rsidRDefault="00ED173F" w:rsidP="00ED173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事業用地の衛生管理方法</w:t>
            </w:r>
          </w:p>
        </w:tc>
        <w:tc>
          <w:tcPr>
            <w:tcW w:w="7734" w:type="dxa"/>
          </w:tcPr>
          <w:p w:rsidR="00ED173F" w:rsidRPr="00ED173F" w:rsidRDefault="00ED173F" w:rsidP="00ED173F">
            <w:pPr>
              <w:ind w:left="72"/>
              <w:rPr>
                <w:sz w:val="20"/>
                <w:szCs w:val="20"/>
              </w:rPr>
            </w:pPr>
          </w:p>
        </w:tc>
      </w:tr>
      <w:tr w:rsidR="00ED173F" w:rsidTr="00597F17">
        <w:trPr>
          <w:trHeight w:val="348"/>
        </w:trPr>
        <w:tc>
          <w:tcPr>
            <w:tcW w:w="2766" w:type="dxa"/>
          </w:tcPr>
          <w:p w:rsidR="00ED173F" w:rsidRPr="00ED173F" w:rsidRDefault="00ED173F" w:rsidP="00ED17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事業用地内の監視・点検方法</w:t>
            </w:r>
          </w:p>
        </w:tc>
        <w:tc>
          <w:tcPr>
            <w:tcW w:w="7734" w:type="dxa"/>
          </w:tcPr>
          <w:p w:rsidR="00ED173F" w:rsidRPr="00ED173F" w:rsidRDefault="00ED173F" w:rsidP="00ED173F">
            <w:pPr>
              <w:ind w:left="72"/>
              <w:rPr>
                <w:sz w:val="20"/>
                <w:szCs w:val="20"/>
              </w:rPr>
            </w:pPr>
          </w:p>
        </w:tc>
      </w:tr>
      <w:tr w:rsidR="00597F17" w:rsidTr="00597F17">
        <w:trPr>
          <w:trHeight w:val="312"/>
        </w:trPr>
        <w:tc>
          <w:tcPr>
            <w:tcW w:w="2766" w:type="dxa"/>
          </w:tcPr>
          <w:p w:rsidR="00597F17" w:rsidRDefault="00597F17" w:rsidP="00ED173F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作業時間</w:t>
            </w:r>
          </w:p>
        </w:tc>
        <w:tc>
          <w:tcPr>
            <w:tcW w:w="7734" w:type="dxa"/>
          </w:tcPr>
          <w:p w:rsidR="00597F17" w:rsidRPr="00ED173F" w:rsidRDefault="00597F17" w:rsidP="00ED173F">
            <w:pPr>
              <w:ind w:left="72"/>
              <w:rPr>
                <w:sz w:val="20"/>
                <w:szCs w:val="20"/>
              </w:rPr>
            </w:pPr>
          </w:p>
        </w:tc>
      </w:tr>
    </w:tbl>
    <w:p w:rsidR="0034130E" w:rsidRDefault="0034130E" w:rsidP="0034130E">
      <w:pPr>
        <w:rPr>
          <w:b/>
          <w:sz w:val="22"/>
        </w:rPr>
      </w:pPr>
      <w:r>
        <w:rPr>
          <w:rFonts w:hint="eastAsia"/>
          <w:b/>
          <w:sz w:val="22"/>
        </w:rPr>
        <w:t>◎以下、様式3に記入</w:t>
      </w:r>
      <w:r w:rsidR="0020558A">
        <w:rPr>
          <w:rFonts w:hint="eastAsia"/>
          <w:b/>
          <w:sz w:val="22"/>
        </w:rPr>
        <w:t>すべき内容です。確認後、</w:t>
      </w:r>
      <w:r>
        <w:rPr>
          <w:rFonts w:hint="eastAsia"/>
          <w:b/>
          <w:sz w:val="22"/>
        </w:rPr>
        <w:t>チェックボックス</w:t>
      </w:r>
      <w:r w:rsidR="0020558A">
        <w:rPr>
          <w:rFonts w:hint="eastAsia"/>
          <w:b/>
          <w:sz w:val="22"/>
        </w:rPr>
        <w:t>にチェックしてください。</w:t>
      </w:r>
    </w:p>
    <w:p w:rsidR="00702E12" w:rsidRPr="0034130E" w:rsidRDefault="00702E12" w:rsidP="0034130E">
      <w:pPr>
        <w:rPr>
          <w:b/>
          <w:sz w:val="24"/>
          <w:szCs w:val="24"/>
          <w:bdr w:val="single" w:sz="4" w:space="0" w:color="auto"/>
        </w:rPr>
      </w:pPr>
      <w:r>
        <w:rPr>
          <w:rFonts w:hint="eastAsia"/>
          <w:b/>
          <w:sz w:val="22"/>
        </w:rPr>
        <w:t>（　　）には、具体的な内容等をご記入ください。</w:t>
      </w:r>
    </w:p>
    <w:p w:rsidR="002042B3" w:rsidRPr="0034130E" w:rsidRDefault="007A0546" w:rsidP="002042B3">
      <w:pPr>
        <w:rPr>
          <w:b/>
          <w:sz w:val="24"/>
          <w:szCs w:val="24"/>
          <w:bdr w:val="single" w:sz="4" w:space="0" w:color="auto"/>
        </w:rPr>
      </w:pPr>
      <w:r w:rsidRPr="007A0546">
        <w:rPr>
          <w:rFonts w:hint="eastAsia"/>
          <w:b/>
          <w:sz w:val="24"/>
          <w:szCs w:val="24"/>
          <w:bdr w:val="single" w:sz="4" w:space="0" w:color="auto"/>
        </w:rPr>
        <w:t>道路</w:t>
      </w:r>
    </w:p>
    <w:p w:rsidR="007A0546" w:rsidRDefault="007A0546" w:rsidP="002042B3">
      <w:pPr>
        <w:rPr>
          <w:sz w:val="22"/>
        </w:rPr>
      </w:pPr>
      <w:r>
        <w:rPr>
          <w:rFonts w:hint="eastAsia"/>
          <w:sz w:val="22"/>
        </w:rPr>
        <w:t>●接続道路</w:t>
      </w:r>
    </w:p>
    <w:p w:rsidR="007A0546" w:rsidRDefault="007A0546" w:rsidP="002042B3">
      <w:pPr>
        <w:rPr>
          <w:sz w:val="22"/>
        </w:rPr>
      </w:pPr>
      <w:r>
        <w:rPr>
          <w:rFonts w:hint="eastAsia"/>
          <w:sz w:val="22"/>
        </w:rPr>
        <w:t>□事業用車両と地元車両のすれ違いに考慮</w:t>
      </w:r>
      <w:r w:rsidR="00E71F50">
        <w:rPr>
          <w:rFonts w:hint="eastAsia"/>
          <w:sz w:val="22"/>
        </w:rPr>
        <w:t>している。</w:t>
      </w:r>
    </w:p>
    <w:p w:rsidR="00E90BD7" w:rsidRDefault="00E90BD7" w:rsidP="002042B3">
      <w:pPr>
        <w:rPr>
          <w:sz w:val="22"/>
        </w:rPr>
      </w:pPr>
      <w:r>
        <w:rPr>
          <w:rFonts w:hint="eastAsia"/>
          <w:sz w:val="22"/>
        </w:rPr>
        <w:t>（　　　　　　　　　　　　　　　　　　　　　　　　　　　　　　　　　　　　　　　　　　　　　　）</w:t>
      </w:r>
    </w:p>
    <w:p w:rsidR="007A0546" w:rsidRDefault="007A0546" w:rsidP="002042B3">
      <w:pPr>
        <w:rPr>
          <w:sz w:val="22"/>
        </w:rPr>
      </w:pPr>
      <w:r>
        <w:rPr>
          <w:rFonts w:hint="eastAsia"/>
          <w:sz w:val="22"/>
        </w:rPr>
        <w:t>□大型車両の通行</w:t>
      </w:r>
      <w:r w:rsidR="00E71F50">
        <w:rPr>
          <w:rFonts w:hint="eastAsia"/>
          <w:sz w:val="22"/>
        </w:rPr>
        <w:t>量</w:t>
      </w:r>
      <w:r>
        <w:rPr>
          <w:rFonts w:hint="eastAsia"/>
          <w:sz w:val="22"/>
        </w:rPr>
        <w:t>に見合った</w:t>
      </w:r>
      <w:r w:rsidR="00E71F50">
        <w:rPr>
          <w:rFonts w:hint="eastAsia"/>
          <w:sz w:val="22"/>
        </w:rPr>
        <w:t>舗装厚</w:t>
      </w:r>
      <w:r w:rsidR="0020558A">
        <w:rPr>
          <w:rFonts w:hint="eastAsia"/>
          <w:sz w:val="22"/>
        </w:rPr>
        <w:t>となっている。</w:t>
      </w:r>
    </w:p>
    <w:p w:rsidR="00E90BD7" w:rsidRDefault="00E90BD7" w:rsidP="002042B3">
      <w:pPr>
        <w:rPr>
          <w:sz w:val="22"/>
        </w:rPr>
      </w:pPr>
      <w:r>
        <w:rPr>
          <w:rFonts w:hint="eastAsia"/>
          <w:sz w:val="22"/>
        </w:rPr>
        <w:t>（　　　　　　　　　　　　　　　　　　　　　　　　　　　　　　　　　　　　　　　　　　　　　　）</w:t>
      </w:r>
    </w:p>
    <w:p w:rsidR="00E71F50" w:rsidRDefault="00E71F50" w:rsidP="002042B3">
      <w:pPr>
        <w:rPr>
          <w:sz w:val="22"/>
        </w:rPr>
      </w:pPr>
      <w:r>
        <w:rPr>
          <w:rFonts w:hint="eastAsia"/>
          <w:sz w:val="22"/>
        </w:rPr>
        <w:t>□法面埋め立ての場合は、側溝を設置</w:t>
      </w:r>
      <w:r w:rsidR="0020558A">
        <w:rPr>
          <w:rFonts w:hint="eastAsia"/>
          <w:sz w:val="22"/>
        </w:rPr>
        <w:t>する予定である。</w:t>
      </w:r>
    </w:p>
    <w:p w:rsidR="00E90BD7" w:rsidRDefault="00E90BD7" w:rsidP="002042B3">
      <w:pPr>
        <w:rPr>
          <w:sz w:val="22"/>
        </w:rPr>
      </w:pPr>
      <w:r>
        <w:rPr>
          <w:rFonts w:hint="eastAsia"/>
          <w:sz w:val="22"/>
        </w:rPr>
        <w:t>（　　　　　　　　　　　　　　　　　　　　　　　　　　　　　　　　　　　　　　　　　　　　　　）</w:t>
      </w:r>
    </w:p>
    <w:p w:rsidR="00E71F50" w:rsidRDefault="00E71F50" w:rsidP="002042B3">
      <w:pPr>
        <w:rPr>
          <w:sz w:val="22"/>
        </w:rPr>
      </w:pPr>
      <w:r>
        <w:rPr>
          <w:rFonts w:hint="eastAsia"/>
          <w:sz w:val="22"/>
        </w:rPr>
        <w:t>□設置する道路側溝と既設舗装の間はアスファルト舗装</w:t>
      </w:r>
      <w:r w:rsidR="0020558A">
        <w:rPr>
          <w:rFonts w:hint="eastAsia"/>
          <w:sz w:val="22"/>
        </w:rPr>
        <w:t>となっている。</w:t>
      </w:r>
    </w:p>
    <w:p w:rsidR="00E90BD7" w:rsidRDefault="00E90BD7" w:rsidP="002042B3">
      <w:pPr>
        <w:rPr>
          <w:sz w:val="22"/>
        </w:rPr>
      </w:pPr>
      <w:r>
        <w:rPr>
          <w:rFonts w:hint="eastAsia"/>
          <w:sz w:val="22"/>
        </w:rPr>
        <w:t>（　　　　　　　　　　　　　　　　　　　　　　　　　　　　　　　　　　　　　　　　　　　　　　）</w:t>
      </w:r>
    </w:p>
    <w:p w:rsidR="00E71F50" w:rsidRDefault="00E71F50" w:rsidP="002042B3">
      <w:pPr>
        <w:rPr>
          <w:sz w:val="22"/>
        </w:rPr>
      </w:pPr>
      <w:r>
        <w:rPr>
          <w:rFonts w:hint="eastAsia"/>
          <w:sz w:val="22"/>
        </w:rPr>
        <w:t>●交通安全対策</w:t>
      </w:r>
    </w:p>
    <w:p w:rsidR="00E71F50" w:rsidRDefault="00E71F50" w:rsidP="002042B3">
      <w:pPr>
        <w:rPr>
          <w:sz w:val="22"/>
        </w:rPr>
      </w:pPr>
      <w:r>
        <w:rPr>
          <w:rFonts w:hint="eastAsia"/>
          <w:sz w:val="22"/>
        </w:rPr>
        <w:t>□道路に進入路を取り付ける場合</w:t>
      </w:r>
      <w:r w:rsidRPr="00E71F50">
        <w:rPr>
          <w:rFonts w:hint="eastAsia"/>
          <w:sz w:val="22"/>
        </w:rPr>
        <w:t>は、道路管理者と協議</w:t>
      </w:r>
      <w:r>
        <w:rPr>
          <w:rFonts w:hint="eastAsia"/>
          <w:sz w:val="22"/>
        </w:rPr>
        <w:t>が終わっている</w:t>
      </w:r>
      <w:r w:rsidRPr="00E71F50">
        <w:rPr>
          <w:rFonts w:hint="eastAsia"/>
          <w:sz w:val="22"/>
        </w:rPr>
        <w:t>。</w:t>
      </w:r>
    </w:p>
    <w:p w:rsidR="00E90BD7" w:rsidRDefault="00E90BD7" w:rsidP="002042B3">
      <w:pPr>
        <w:rPr>
          <w:sz w:val="22"/>
        </w:rPr>
      </w:pPr>
      <w:r>
        <w:rPr>
          <w:rFonts w:hint="eastAsia"/>
          <w:sz w:val="22"/>
        </w:rPr>
        <w:t>（　　　　　　　　　　　　　　　　　　　　　　　　　　　　　　　　　　　　　　　　　　　　　　）</w:t>
      </w:r>
    </w:p>
    <w:p w:rsidR="00E71F50" w:rsidRDefault="00E71F50" w:rsidP="00E71F5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□</w:t>
      </w:r>
      <w:r w:rsidRPr="00E71F50">
        <w:rPr>
          <w:rFonts w:hint="eastAsia"/>
          <w:sz w:val="22"/>
        </w:rPr>
        <w:t>事業用地が接する道路が通学路に当たるときは、必要に応じ</w:t>
      </w:r>
      <w:r>
        <w:rPr>
          <w:rFonts w:hint="eastAsia"/>
          <w:sz w:val="22"/>
        </w:rPr>
        <w:t>て道路管理者、教育委員会等と協議のうえ交通安全措置を講じている。</w:t>
      </w:r>
    </w:p>
    <w:p w:rsidR="00E90BD7" w:rsidRDefault="00E90BD7" w:rsidP="00E71F5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　　　　　　　　　　　　　　　　　　　　　　　　　　　　　　　　　　　　　　　　　　　　　　）</w:t>
      </w:r>
    </w:p>
    <w:p w:rsidR="00E71F50" w:rsidRDefault="00694532" w:rsidP="00E71F5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□</w:t>
      </w:r>
      <w:r w:rsidRPr="00694532">
        <w:rPr>
          <w:rFonts w:hint="eastAsia"/>
          <w:sz w:val="22"/>
        </w:rPr>
        <w:t>事業用地からの保管物、土砂等の搬出入に伴う環境汚損等を防止し</w:t>
      </w:r>
      <w:r>
        <w:rPr>
          <w:rFonts w:hint="eastAsia"/>
          <w:sz w:val="22"/>
        </w:rPr>
        <w:t>ており</w:t>
      </w:r>
      <w:r w:rsidRPr="00694532">
        <w:rPr>
          <w:rFonts w:hint="eastAsia"/>
          <w:sz w:val="22"/>
        </w:rPr>
        <w:t>、他の交通の妨げとならない。</w:t>
      </w:r>
    </w:p>
    <w:p w:rsidR="00E90BD7" w:rsidRDefault="00E90BD7" w:rsidP="00E71F5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　　　　　　　　　　　　　　　　　　　　　　　　　　　　　　　　　　　　　　　　　　　　　　）</w:t>
      </w:r>
    </w:p>
    <w:p w:rsidR="00694532" w:rsidRDefault="00694532" w:rsidP="00E71F5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□</w:t>
      </w:r>
      <w:r w:rsidRPr="00694532">
        <w:rPr>
          <w:rFonts w:hint="eastAsia"/>
          <w:sz w:val="22"/>
        </w:rPr>
        <w:t>道路通行上危険のおそ</w:t>
      </w:r>
      <w:r>
        <w:rPr>
          <w:rFonts w:hint="eastAsia"/>
          <w:sz w:val="22"/>
        </w:rPr>
        <w:t>れがある箇所には、交通安全施設、防護柵等の安全施設を設置している</w:t>
      </w:r>
      <w:r w:rsidRPr="00694532">
        <w:rPr>
          <w:rFonts w:hint="eastAsia"/>
          <w:sz w:val="22"/>
        </w:rPr>
        <w:t>。</w:t>
      </w:r>
    </w:p>
    <w:p w:rsidR="00E90BD7" w:rsidRDefault="00E90BD7" w:rsidP="00E71F50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　　　　　　　　　　　　　　　　　　　　　　　　　　　　　　　　　　　　　　　　　　　　　　）</w:t>
      </w:r>
    </w:p>
    <w:p w:rsidR="00694532" w:rsidRDefault="00694532" w:rsidP="006945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□</w:t>
      </w:r>
      <w:r w:rsidRPr="00694532">
        <w:rPr>
          <w:rFonts w:hint="eastAsia"/>
          <w:sz w:val="22"/>
        </w:rPr>
        <w:t>他の交通に支障があると予想される場合は、交通誘導員の配置や安全施設の設置等の措置</w:t>
      </w:r>
      <w:r>
        <w:rPr>
          <w:rFonts w:hint="eastAsia"/>
          <w:sz w:val="22"/>
        </w:rPr>
        <w:t>を</w:t>
      </w:r>
      <w:r w:rsidRPr="00694532">
        <w:rPr>
          <w:rFonts w:hint="eastAsia"/>
          <w:sz w:val="22"/>
        </w:rPr>
        <w:t>講</w:t>
      </w:r>
      <w:r>
        <w:rPr>
          <w:rFonts w:hint="eastAsia"/>
          <w:sz w:val="22"/>
        </w:rPr>
        <w:t>じている</w:t>
      </w:r>
      <w:r w:rsidRPr="00694532">
        <w:rPr>
          <w:rFonts w:hint="eastAsia"/>
          <w:sz w:val="22"/>
        </w:rPr>
        <w:t>。</w:t>
      </w:r>
    </w:p>
    <w:p w:rsidR="00E90BD7" w:rsidRDefault="00E90BD7" w:rsidP="006945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　　　　　　　　　　　　　　　　　　　　　　　　　　　　　　　　　　　　　　　　　　　　　　）</w:t>
      </w:r>
    </w:p>
    <w:p w:rsidR="00694532" w:rsidRPr="00BA79EB" w:rsidRDefault="00694532" w:rsidP="00694532">
      <w:pPr>
        <w:ind w:left="221" w:hangingChars="100" w:hanging="221"/>
        <w:rPr>
          <w:b/>
          <w:sz w:val="22"/>
          <w:bdr w:val="single" w:sz="4" w:space="0" w:color="auto"/>
        </w:rPr>
      </w:pPr>
      <w:r w:rsidRPr="00BA79EB">
        <w:rPr>
          <w:rFonts w:hint="eastAsia"/>
          <w:b/>
          <w:sz w:val="22"/>
          <w:bdr w:val="single" w:sz="4" w:space="0" w:color="auto"/>
        </w:rPr>
        <w:t>排水施設</w:t>
      </w:r>
    </w:p>
    <w:p w:rsidR="00694532" w:rsidRDefault="00694532" w:rsidP="006945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□事業用地内の雨水を適切に排出するため</w:t>
      </w:r>
      <w:r w:rsidRPr="00694532">
        <w:rPr>
          <w:rFonts w:hint="eastAsia"/>
          <w:sz w:val="22"/>
        </w:rPr>
        <w:t>排水施設を設け</w:t>
      </w:r>
      <w:r>
        <w:rPr>
          <w:rFonts w:hint="eastAsia"/>
          <w:sz w:val="22"/>
        </w:rPr>
        <w:t>ている</w:t>
      </w:r>
      <w:r w:rsidRPr="00694532">
        <w:rPr>
          <w:rFonts w:hint="eastAsia"/>
          <w:sz w:val="22"/>
        </w:rPr>
        <w:t>。</w:t>
      </w:r>
    </w:p>
    <w:p w:rsidR="00702E12" w:rsidRDefault="00702E12" w:rsidP="006945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　　　　　　　　　　　　　　　　　　　　　　　　　　　　　　　　　　　　　　　　　　　　　　）</w:t>
      </w:r>
    </w:p>
    <w:p w:rsidR="00694532" w:rsidRDefault="00694532" w:rsidP="006945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□</w:t>
      </w:r>
      <w:r w:rsidRPr="00694532">
        <w:rPr>
          <w:rFonts w:hint="eastAsia"/>
          <w:sz w:val="22"/>
        </w:rPr>
        <w:t>事業用排水</w:t>
      </w:r>
      <w:r w:rsidR="002C7F43">
        <w:rPr>
          <w:rFonts w:hint="eastAsia"/>
          <w:sz w:val="22"/>
        </w:rPr>
        <w:t>は直接排水せず、終末処理施設又は汚水</w:t>
      </w:r>
      <w:r w:rsidR="00001EE6">
        <w:rPr>
          <w:rFonts w:hint="eastAsia"/>
          <w:sz w:val="22"/>
        </w:rPr>
        <w:t>浄化</w:t>
      </w:r>
      <w:r w:rsidR="002C7F43">
        <w:rPr>
          <w:rFonts w:hint="eastAsia"/>
          <w:sz w:val="22"/>
        </w:rPr>
        <w:t>装置</w:t>
      </w:r>
      <w:r w:rsidR="00001EE6">
        <w:rPr>
          <w:rFonts w:hint="eastAsia"/>
          <w:sz w:val="22"/>
        </w:rPr>
        <w:t>等</w:t>
      </w:r>
      <w:r w:rsidR="002C7F43">
        <w:rPr>
          <w:rFonts w:hint="eastAsia"/>
          <w:sz w:val="22"/>
        </w:rPr>
        <w:t>を経て、</w:t>
      </w:r>
      <w:r w:rsidRPr="00694532">
        <w:rPr>
          <w:rFonts w:hint="eastAsia"/>
          <w:sz w:val="22"/>
        </w:rPr>
        <w:t>排水</w:t>
      </w:r>
      <w:r w:rsidR="002C7F43">
        <w:rPr>
          <w:rFonts w:hint="eastAsia"/>
          <w:sz w:val="22"/>
        </w:rPr>
        <w:t>施設</w:t>
      </w:r>
      <w:r w:rsidRPr="00694532">
        <w:rPr>
          <w:rFonts w:hint="eastAsia"/>
          <w:sz w:val="22"/>
        </w:rPr>
        <w:t>に接続</w:t>
      </w:r>
      <w:r>
        <w:rPr>
          <w:rFonts w:hint="eastAsia"/>
          <w:sz w:val="22"/>
        </w:rPr>
        <w:t>している</w:t>
      </w:r>
      <w:r w:rsidRPr="00694532">
        <w:rPr>
          <w:rFonts w:hint="eastAsia"/>
          <w:sz w:val="22"/>
        </w:rPr>
        <w:t>。</w:t>
      </w:r>
    </w:p>
    <w:p w:rsidR="00702E12" w:rsidRDefault="00702E12" w:rsidP="006945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　　　　　　　　　　　　　　　　　　　　　　　　　　　　　　　　　　　　　　　　　　　　　　）</w:t>
      </w:r>
      <w:bookmarkStart w:id="0" w:name="_GoBack"/>
      <w:bookmarkEnd w:id="0"/>
    </w:p>
    <w:p w:rsidR="00702E12" w:rsidRPr="00702E12" w:rsidRDefault="00702E12" w:rsidP="00694532">
      <w:pPr>
        <w:ind w:left="220" w:hangingChars="100" w:hanging="220"/>
        <w:rPr>
          <w:sz w:val="22"/>
          <w:bdr w:val="single" w:sz="4" w:space="0" w:color="auto"/>
        </w:rPr>
      </w:pPr>
      <w:r w:rsidRPr="00702E12">
        <w:rPr>
          <w:rFonts w:hint="eastAsia"/>
          <w:sz w:val="22"/>
          <w:bdr w:val="single" w:sz="4" w:space="0" w:color="auto"/>
        </w:rPr>
        <w:t>裏面もご記入ください。</w:t>
      </w:r>
    </w:p>
    <w:p w:rsidR="00694532" w:rsidRDefault="00694532" w:rsidP="006945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lastRenderedPageBreak/>
        <w:t>□</w:t>
      </w:r>
      <w:r w:rsidR="002C7F43">
        <w:rPr>
          <w:rFonts w:hint="eastAsia"/>
          <w:sz w:val="22"/>
        </w:rPr>
        <w:t>排水施設</w:t>
      </w:r>
      <w:r w:rsidR="0057058B">
        <w:rPr>
          <w:rFonts w:hint="eastAsia"/>
          <w:sz w:val="22"/>
        </w:rPr>
        <w:t>の排水能力が不足するときは、承認工事等による整備を実施</w:t>
      </w:r>
      <w:r w:rsidR="00936443">
        <w:rPr>
          <w:rFonts w:hint="eastAsia"/>
          <w:sz w:val="22"/>
        </w:rPr>
        <w:t>。</w:t>
      </w:r>
    </w:p>
    <w:p w:rsidR="00702E12" w:rsidRDefault="00702E12" w:rsidP="006945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　　　　　　　　　　　　　　　　　　　　　　　　　　　　　　　　　　　　　　　　　　　　　　）</w:t>
      </w:r>
    </w:p>
    <w:p w:rsidR="0057058B" w:rsidRDefault="0057058B" w:rsidP="006945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□</w:t>
      </w:r>
      <w:r w:rsidR="002C7F43">
        <w:rPr>
          <w:rFonts w:hint="eastAsia"/>
          <w:sz w:val="22"/>
        </w:rPr>
        <w:t>排水施設</w:t>
      </w:r>
      <w:r w:rsidRPr="0057058B">
        <w:rPr>
          <w:rFonts w:hint="eastAsia"/>
          <w:sz w:val="22"/>
        </w:rPr>
        <w:t>の管理者と十分な協議</w:t>
      </w:r>
      <w:r>
        <w:rPr>
          <w:rFonts w:hint="eastAsia"/>
          <w:sz w:val="22"/>
        </w:rPr>
        <w:t>がされている。</w:t>
      </w:r>
    </w:p>
    <w:p w:rsidR="00702E12" w:rsidRDefault="00702E12" w:rsidP="006945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　　　　　　　　　　　　　　　　　　　　　　　　　　　　　　　　　　　　　　　　　　　　　　）</w:t>
      </w:r>
    </w:p>
    <w:p w:rsidR="0057058B" w:rsidRDefault="0057058B" w:rsidP="006945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□</w:t>
      </w:r>
      <w:r w:rsidR="0020558A">
        <w:rPr>
          <w:rFonts w:hint="eastAsia"/>
          <w:sz w:val="22"/>
        </w:rPr>
        <w:t>接続する</w:t>
      </w:r>
      <w:r w:rsidR="002C7F43">
        <w:rPr>
          <w:rFonts w:hint="eastAsia"/>
          <w:sz w:val="22"/>
        </w:rPr>
        <w:t>排水施設</w:t>
      </w:r>
      <w:r w:rsidR="0020558A">
        <w:rPr>
          <w:rFonts w:hint="eastAsia"/>
          <w:sz w:val="22"/>
        </w:rPr>
        <w:t>の維持管理に協力する予定である。</w:t>
      </w:r>
    </w:p>
    <w:p w:rsidR="00702E12" w:rsidRDefault="00702E12" w:rsidP="006945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　　　　　　　　　　　　　　　　　　　　　　　　　　　　　　　　　　　　　　　　　　　　　　）</w:t>
      </w:r>
    </w:p>
    <w:p w:rsidR="00BA79EB" w:rsidRDefault="00BA79EB" w:rsidP="00694532">
      <w:pPr>
        <w:ind w:left="241" w:hangingChars="100" w:hanging="241"/>
        <w:rPr>
          <w:b/>
          <w:sz w:val="24"/>
          <w:szCs w:val="24"/>
          <w:bdr w:val="single" w:sz="4" w:space="0" w:color="auto"/>
        </w:rPr>
      </w:pPr>
      <w:r>
        <w:rPr>
          <w:rFonts w:hint="eastAsia"/>
          <w:b/>
          <w:sz w:val="24"/>
          <w:szCs w:val="24"/>
          <w:bdr w:val="single" w:sz="4" w:space="0" w:color="auto"/>
        </w:rPr>
        <w:t>造成工事</w:t>
      </w:r>
    </w:p>
    <w:p w:rsidR="00BA79EB" w:rsidRDefault="001F39E3" w:rsidP="006945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□切土・盛土がある場合は、施工後における安全面に配慮している。</w:t>
      </w:r>
    </w:p>
    <w:p w:rsidR="00702E12" w:rsidRDefault="00702E12" w:rsidP="006945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　　　　　　　　　　　　　　　　　　　　　　　　　　　　　　　　　　　　　　　　　　　　　　）</w:t>
      </w:r>
    </w:p>
    <w:p w:rsidR="001F39E3" w:rsidRDefault="0020558A" w:rsidP="006945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□工事に伴う近隣住民等からの苦情へは、速やかに必要な措置をとる予定である。</w:t>
      </w:r>
    </w:p>
    <w:p w:rsidR="00702E12" w:rsidRDefault="00702E12" w:rsidP="006945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　　　　　　　　　　　　　　　　　　　　　　　　　　　　　　　　　　　　　　　　　　　　　　）</w:t>
      </w:r>
    </w:p>
    <w:p w:rsidR="00BA79EB" w:rsidRDefault="00DE49E6" w:rsidP="006945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□工事中は</w:t>
      </w:r>
      <w:r w:rsidR="001F39E3">
        <w:rPr>
          <w:rFonts w:hint="eastAsia"/>
          <w:sz w:val="22"/>
        </w:rPr>
        <w:t>交通安全への配慮</w:t>
      </w:r>
      <w:r>
        <w:rPr>
          <w:rFonts w:hint="eastAsia"/>
          <w:sz w:val="22"/>
        </w:rPr>
        <w:t>を行う計画である。</w:t>
      </w:r>
    </w:p>
    <w:p w:rsidR="00702E12" w:rsidRDefault="00702E12" w:rsidP="00694532">
      <w:pPr>
        <w:ind w:left="220" w:hangingChars="100" w:hanging="220"/>
        <w:rPr>
          <w:b/>
          <w:sz w:val="24"/>
          <w:szCs w:val="24"/>
          <w:bdr w:val="single" w:sz="4" w:space="0" w:color="auto"/>
        </w:rPr>
      </w:pPr>
      <w:r>
        <w:rPr>
          <w:rFonts w:hint="eastAsia"/>
          <w:sz w:val="22"/>
        </w:rPr>
        <w:t>（　　　　　　　　　　　　　　　　　　　　　　　　　　　　　　　　　　　　　　　　　　　　　　）</w:t>
      </w:r>
    </w:p>
    <w:p w:rsidR="0057058B" w:rsidRDefault="00BA79EB" w:rsidP="00694532">
      <w:pPr>
        <w:ind w:left="241" w:hangingChars="100" w:hanging="241"/>
        <w:rPr>
          <w:b/>
          <w:sz w:val="24"/>
          <w:szCs w:val="24"/>
          <w:bdr w:val="single" w:sz="4" w:space="0" w:color="auto"/>
        </w:rPr>
      </w:pPr>
      <w:r w:rsidRPr="00BA79EB">
        <w:rPr>
          <w:rFonts w:hint="eastAsia"/>
          <w:b/>
          <w:sz w:val="24"/>
          <w:szCs w:val="24"/>
          <w:bdr w:val="single" w:sz="4" w:space="0" w:color="auto"/>
        </w:rPr>
        <w:t>保管</w:t>
      </w:r>
    </w:p>
    <w:p w:rsidR="00BA79EB" w:rsidRDefault="001F39E3" w:rsidP="006945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□</w:t>
      </w:r>
      <w:r w:rsidR="00CC6C7E">
        <w:rPr>
          <w:rFonts w:hint="eastAsia"/>
          <w:sz w:val="22"/>
        </w:rPr>
        <w:t>再生資源物、土砂等を扱う場合、事業用地の周囲に地盤面から1.8m以上の高さの囲いがある。</w:t>
      </w:r>
    </w:p>
    <w:p w:rsidR="00702E12" w:rsidRDefault="00702E12" w:rsidP="00694532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　　　　　　　　　　　　　　　　　　　　　　　　　　　　　　　　　　　　　　　　　　　　　　）</w:t>
      </w:r>
    </w:p>
    <w:p w:rsidR="00CC6C7E" w:rsidRDefault="00CC6C7E" w:rsidP="00CC6C7E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□</w:t>
      </w:r>
      <w:r w:rsidRPr="00CC6C7E">
        <w:rPr>
          <w:sz w:val="22"/>
        </w:rPr>
        <w:t>事業用地から再生資源物等が飛散し、流出し、及び地下浸透し、並びに悪臭が発</w:t>
      </w:r>
      <w:r w:rsidRPr="00CC6C7E">
        <w:rPr>
          <w:rFonts w:hint="eastAsia"/>
          <w:sz w:val="22"/>
        </w:rPr>
        <w:t>散しないよう</w:t>
      </w:r>
      <w:r>
        <w:rPr>
          <w:rFonts w:hint="eastAsia"/>
          <w:sz w:val="22"/>
        </w:rPr>
        <w:t>に、必要な措置が講じられている。</w:t>
      </w:r>
    </w:p>
    <w:p w:rsidR="00702E12" w:rsidRDefault="00702E12" w:rsidP="00CC6C7E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　　　　　　　　　　　　　　　　　　　　　　　　　　　　　　　　　　　　　　　　　　　　　　）</w:t>
      </w:r>
    </w:p>
    <w:p w:rsidR="00CC6C7E" w:rsidRDefault="00CC6C7E" w:rsidP="00CC6C7E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□</w:t>
      </w:r>
      <w:r w:rsidRPr="00CC6C7E">
        <w:rPr>
          <w:rFonts w:hint="eastAsia"/>
          <w:sz w:val="22"/>
        </w:rPr>
        <w:t>屋外において再生</w:t>
      </w:r>
      <w:r w:rsidR="00D10423">
        <w:rPr>
          <w:rFonts w:hint="eastAsia"/>
          <w:sz w:val="22"/>
        </w:rPr>
        <w:t>資源物等を容器や包装を用いず保管する場合にあっては、積上げられる</w:t>
      </w:r>
      <w:r w:rsidRPr="00CC6C7E">
        <w:rPr>
          <w:rFonts w:hint="eastAsia"/>
          <w:sz w:val="22"/>
        </w:rPr>
        <w:t>保管物の高さが、</w:t>
      </w:r>
      <w:r>
        <w:rPr>
          <w:rFonts w:hint="eastAsia"/>
          <w:sz w:val="22"/>
        </w:rPr>
        <w:t>技術基準内である。</w:t>
      </w:r>
    </w:p>
    <w:p w:rsidR="00702E12" w:rsidRDefault="00702E12" w:rsidP="00CC6C7E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　　　　　　　　　　　　　　　　　　　　　　　　　　　　　　　　　　　　　　　　　　　　　　）</w:t>
      </w:r>
    </w:p>
    <w:p w:rsidR="00570F39" w:rsidRPr="00BA79EB" w:rsidRDefault="00570F39" w:rsidP="00CC6C7E">
      <w:pPr>
        <w:ind w:left="220" w:hangingChars="100" w:hanging="220"/>
        <w:rPr>
          <w:sz w:val="22"/>
          <w:bdr w:val="single" w:sz="4" w:space="0" w:color="auto"/>
        </w:rPr>
      </w:pPr>
      <w:r>
        <w:rPr>
          <w:rFonts w:hint="eastAsia"/>
          <w:sz w:val="22"/>
        </w:rPr>
        <w:t>㊟自動車等の処理及び保管については、</w:t>
      </w:r>
      <w:r w:rsidRPr="00570F39">
        <w:rPr>
          <w:rFonts w:hint="eastAsia"/>
          <w:sz w:val="22"/>
        </w:rPr>
        <w:t>「使用済自動車の再資源化等に関する法律」に準ずる。</w:t>
      </w:r>
    </w:p>
    <w:sectPr w:rsidR="00570F39" w:rsidRPr="00BA79EB" w:rsidSect="00C30161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B28" w:rsidRDefault="00587B28" w:rsidP="00FC7F09">
      <w:r>
        <w:separator/>
      </w:r>
    </w:p>
  </w:endnote>
  <w:endnote w:type="continuationSeparator" w:id="0">
    <w:p w:rsidR="00587B28" w:rsidRDefault="00587B28" w:rsidP="00FC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B28" w:rsidRDefault="00587B28" w:rsidP="00FC7F09">
      <w:r>
        <w:separator/>
      </w:r>
    </w:p>
  </w:footnote>
  <w:footnote w:type="continuationSeparator" w:id="0">
    <w:p w:rsidR="00587B28" w:rsidRDefault="00587B28" w:rsidP="00FC7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09" w:rsidRPr="00C30161" w:rsidRDefault="004E7CCC">
    <w:pPr>
      <w:pStyle w:val="a3"/>
      <w:rPr>
        <w:b/>
        <w:sz w:val="30"/>
        <w:szCs w:val="30"/>
      </w:rPr>
    </w:pPr>
    <w:r>
      <w:rPr>
        <w:rFonts w:hint="eastAsia"/>
        <w:b/>
        <w:sz w:val="30"/>
        <w:szCs w:val="30"/>
      </w:rPr>
      <w:t>「</w:t>
    </w:r>
    <w:r w:rsidR="00837E9B">
      <w:rPr>
        <w:rFonts w:hint="eastAsia"/>
        <w:b/>
        <w:sz w:val="30"/>
        <w:szCs w:val="30"/>
      </w:rPr>
      <w:t xml:space="preserve">様式第３号 </w:t>
    </w:r>
    <w:r>
      <w:rPr>
        <w:rFonts w:hint="eastAsia"/>
        <w:b/>
        <w:sz w:val="30"/>
        <w:szCs w:val="30"/>
      </w:rPr>
      <w:t>設置施設の内容」の「事業計画の概要」欄</w:t>
    </w:r>
    <w:r w:rsidR="00FC7F09" w:rsidRPr="00C30161">
      <w:rPr>
        <w:rFonts w:hint="eastAsia"/>
        <w:b/>
        <w:sz w:val="30"/>
        <w:szCs w:val="30"/>
      </w:rPr>
      <w:t>記入内容チェック表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09"/>
    <w:rsid w:val="00001EE6"/>
    <w:rsid w:val="001F39E3"/>
    <w:rsid w:val="002042B3"/>
    <w:rsid w:val="0020558A"/>
    <w:rsid w:val="002C7F43"/>
    <w:rsid w:val="0034130E"/>
    <w:rsid w:val="003A582A"/>
    <w:rsid w:val="003F070C"/>
    <w:rsid w:val="004E7CCC"/>
    <w:rsid w:val="0057058B"/>
    <w:rsid w:val="00570F39"/>
    <w:rsid w:val="00587B28"/>
    <w:rsid w:val="00597F17"/>
    <w:rsid w:val="00694532"/>
    <w:rsid w:val="00702E12"/>
    <w:rsid w:val="007A0546"/>
    <w:rsid w:val="00837E9B"/>
    <w:rsid w:val="00936443"/>
    <w:rsid w:val="00BA79EB"/>
    <w:rsid w:val="00C01125"/>
    <w:rsid w:val="00C30161"/>
    <w:rsid w:val="00CC6C7E"/>
    <w:rsid w:val="00D10423"/>
    <w:rsid w:val="00DE49E6"/>
    <w:rsid w:val="00E678F9"/>
    <w:rsid w:val="00E71F50"/>
    <w:rsid w:val="00E90BD7"/>
    <w:rsid w:val="00ED173F"/>
    <w:rsid w:val="00FC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D31302-E3A2-4CBB-8438-25188C3D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F09"/>
  </w:style>
  <w:style w:type="paragraph" w:styleId="a5">
    <w:name w:val="footer"/>
    <w:basedOn w:val="a"/>
    <w:link w:val="a6"/>
    <w:uiPriority w:val="99"/>
    <w:unhideWhenUsed/>
    <w:rsid w:val="00FC7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F09"/>
  </w:style>
  <w:style w:type="paragraph" w:styleId="a7">
    <w:name w:val="Balloon Text"/>
    <w:basedOn w:val="a"/>
    <w:link w:val="a8"/>
    <w:uiPriority w:val="99"/>
    <w:semiHidden/>
    <w:unhideWhenUsed/>
    <w:rsid w:val="00702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宗一</dc:creator>
  <cp:keywords/>
  <dc:description/>
  <cp:lastModifiedBy>山田　宗一</cp:lastModifiedBy>
  <cp:revision>14</cp:revision>
  <cp:lastPrinted>2022-03-23T23:36:00Z</cp:lastPrinted>
  <dcterms:created xsi:type="dcterms:W3CDTF">2022-01-27T06:55:00Z</dcterms:created>
  <dcterms:modified xsi:type="dcterms:W3CDTF">2024-03-13T00:16:00Z</dcterms:modified>
</cp:coreProperties>
</file>